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4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do Zarządzenia Nr 0050.199.2020.Z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Wójta Gminy Żegocina</w:t>
      </w:r>
    </w:p>
    <w:p>
      <w:pPr>
        <w:pStyle w:val="Normal"/>
        <w:jc w:val="right"/>
        <w:rPr>
          <w:rFonts w:ascii="Calibri" w:hAnsi="Calibri" w:eastAsia="Arial" w:cs="Calibri" w:asciiTheme="minorHAnsi" w:hAnsiTheme="minorHAnsi"/>
          <w:i/>
          <w:i/>
          <w:sz w:val="16"/>
          <w:szCs w:val="16"/>
        </w:rPr>
      </w:pPr>
      <w:r>
        <w:rPr>
          <w:sz w:val="16"/>
          <w:szCs w:val="16"/>
        </w:rPr>
        <w:t>Z dnia 03.03.2020 r</w:t>
      </w:r>
      <w:r>
        <w:rPr>
          <w:rFonts w:eastAsia="Arial" w:cs="Calibri" w:ascii="Calibri" w:hAnsi="Calibri" w:asciiTheme="minorHAnsi" w:hAnsiTheme="minorHAnsi"/>
          <w:i/>
          <w:sz w:val="16"/>
          <w:szCs w:val="16"/>
        </w:rPr>
        <w:t xml:space="preserve"> </w:t>
      </w:r>
    </w:p>
    <w:p>
      <w:pPr>
        <w:pStyle w:val="Standard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Karta oceny formalnej</w:t>
      </w:r>
      <w:bookmarkStart w:id="0" w:name="_GoBack"/>
      <w:bookmarkEnd w:id="0"/>
    </w:p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5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6"/>
        <w:gridCol w:w="6784"/>
      </w:tblGrid>
      <w:tr>
        <w:trPr>
          <w:trHeight w:val="340" w:hRule="atLeas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zadania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oferenta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zadania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Wnioskowana kwota dotacji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punktów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wypełnienia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Ocena formalna</w:t>
      </w:r>
    </w:p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5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6805"/>
        <w:gridCol w:w="876"/>
        <w:gridCol w:w="696"/>
        <w:gridCol w:w="675"/>
      </w:tblGrid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Oferta została złożona w terminie i miejscu określonym w ogłoszeniu.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Oferta została złożona przez podmiot uprawniony do udziału w konkursie.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Oferent złożył jedną ofertę.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Wraz z ofertą złożono wypełnione oświadczenie stanowiące załącznik nr 2 do ogłoszenia otwartego konkursu ofert.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Oferta została złożona na odpowiednim formularzu, który nie został przez Oferenta zmodyfikowany (tj. nie zostały usunięte punkty, nie zostały dodane nowe postanowienia). Jednocześnie wszystkie pola zostały wypełnione, a oferta jest zgodna merytorycznie z rodzajem zadania wskazanym w ogłoszeniu.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Oferta została podpisana przez osobę do tego uprawnioną.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Prowadzona przez Oferenta działalność jest zgodna z rodzajem zadania.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Działania będą realizowane na rzecz adresatów określonych w ogłoszeniu.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Wnioskowana przez Oferenta kwota dotacji spełnia kryterium wskazane </w:t>
              <w:br/>
              <w:t>w ogłoszeniu.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związania ofertą nie jest krótszy niż 30 dni od terminu zakończenia składania oferty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oferty załączone zostały następujące dokumenty: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  <w:tr>
        <w:trPr>
          <w:trHeight w:val="90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przypadku, gdy oferent nie podlega wpisowi w Krajowym Rejestrze Sądowym – kopia aktualnego wyciągu z innego rejestru lub ewidencji, ewentualnie inny dokument potwierdzający status prawny oferenta.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wyboru innego sposobu reprezentacji oferentów składających ofertę niż wynikający z Krajowego Rejestru Sądowego lub innego właściwego rejestru - dokument potwierdzający upoważnienie do działania w imieniu oferenta(-ów)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9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kopia umowy lub statutu spółki - w przypadku gdy oferent jest spółką prawa handlowego, o której mowa w art. 3 ust. 3 pkt 4 ustawy z dnia 24 kwietnia 2003 r. o działalności pożytku publicznego i o wolontariacie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w którymkolwiek z powyższych kryterium została udzielona odpowiedź „nie” oferta nie spełnia wymogów formalnych i nie podlega ocenie merytorycznej.</w:t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Oferta spełnia*/</w:t>
      </w:r>
      <w:r>
        <w:rPr>
          <w:rFonts w:ascii="Times New Roman" w:hAnsi="Times New Roman"/>
          <w:strike/>
          <w:sz w:val="20"/>
          <w:szCs w:val="20"/>
        </w:rPr>
        <w:t>nie spełnia</w:t>
      </w:r>
      <w:r>
        <w:rPr>
          <w:rFonts w:ascii="Times New Roman" w:hAnsi="Times New Roman"/>
          <w:sz w:val="20"/>
          <w:szCs w:val="20"/>
        </w:rPr>
        <w:t>* wymogi(-ów) formalnych i podlega*/</w:t>
      </w:r>
      <w:r>
        <w:rPr>
          <w:rFonts w:ascii="Times New Roman" w:hAnsi="Times New Roman"/>
          <w:strike/>
          <w:sz w:val="20"/>
          <w:szCs w:val="20"/>
        </w:rPr>
        <w:t>nie podlega</w:t>
      </w:r>
      <w:r>
        <w:rPr>
          <w:rFonts w:ascii="Times New Roman" w:hAnsi="Times New Roman"/>
          <w:sz w:val="20"/>
          <w:szCs w:val="20"/>
        </w:rPr>
        <w:t xml:space="preserve"> * ocenie merytorycznej.</w:t>
      </w:r>
    </w:p>
    <w:p>
      <w:pPr>
        <w:pStyle w:val="Standard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Standard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Ocena merytoryczna</w:t>
      </w:r>
    </w:p>
    <w:tbl>
      <w:tblPr>
        <w:tblW w:w="1004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3259"/>
        <w:gridCol w:w="1"/>
        <w:gridCol w:w="990"/>
        <w:gridCol w:w="1"/>
        <w:gridCol w:w="708"/>
        <w:gridCol w:w="1"/>
        <w:gridCol w:w="708"/>
        <w:gridCol w:w="1"/>
        <w:gridCol w:w="707"/>
        <w:gridCol w:w="1"/>
        <w:gridCol w:w="708"/>
        <w:gridCol w:w="1"/>
        <w:gridCol w:w="708"/>
        <w:gridCol w:w="1"/>
        <w:gridCol w:w="708"/>
        <w:gridCol w:w="1004"/>
      </w:tblGrid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Kryteria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Skala ocen </w:t>
              <w:br/>
              <w:t>jaką może przyznać każdy z członków Komisji konkursowej</w:t>
            </w:r>
          </w:p>
        </w:tc>
        <w:tc>
          <w:tcPr>
            <w:tcW w:w="5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punktów przyznana przez członków Komisji konkursowej</w:t>
            </w:r>
          </w:p>
        </w:tc>
      </w:tr>
      <w:tr>
        <w:trPr>
          <w:trHeight w:val="3961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</w:pPr>
            <w:r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  <w:t>(imię i nazwisko członka Komisji konkursowej)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</w:pPr>
            <w:r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  <w:t>(imię i nazwisko członka Komisji konkursowej)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</w:pPr>
            <w:r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  <w:t>(imię i nazwisko członka Komisji konkursowej)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</w:pPr>
            <w:r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  <w:t>(imię i nazwisko członka Komisji konkursowej)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</w:pPr>
            <w:r>
              <w:rPr>
                <w:rFonts w:ascii="Times New Roman" w:hAnsi="Times New Roman"/>
                <w:sz w:val="18"/>
                <w:szCs w:val="18"/>
                <w:eastAsianLayout w:vert="true" w:vertCompress="true"/>
              </w:rPr>
              <w:t>(imię i nazwisko członka Komisji konkursowej)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Średnia</w:t>
            </w:r>
          </w:p>
        </w:tc>
      </w:tr>
      <w:tr>
        <w:trPr>
          <w:trHeight w:val="782" w:hRule="atLeast"/>
        </w:trPr>
        <w:tc>
          <w:tcPr>
            <w:tcW w:w="100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Standard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MOŻLIWOŚĆ REALIZACJI ZADANIA PUBLICZNEGO PRZEZ OFERENTA – MAX. ILOŚĆ PUNKTÓW 20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Potencjał organizacyjny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Doświadczenie oferenta w realizacji zadań podobnego typu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– 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82" w:hRule="atLeast"/>
        </w:trPr>
        <w:tc>
          <w:tcPr>
            <w:tcW w:w="100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Standard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KALKULACJA KOSZTÓW – MAX. ILOŚĆ PUNKTÓW 30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wykonania zadania mierzony wg wzoru:</w:t>
            </w:r>
          </w:p>
          <w:p>
            <w:pPr>
              <w:pStyle w:val="Standard"/>
              <w:spacing w:before="0" w:after="0"/>
              <w:ind w:left="317" w:hanging="317"/>
              <w:rPr/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eastAsia="Garamond" w:ascii="Times New Roman" w:hAnsi="Times New Roman"/>
                <w:sz w:val="16"/>
                <w:szCs w:val="16"/>
                <w:lang w:eastAsia="ar-SA"/>
              </w:rPr>
              <w:t>najniższy koszt realizacji zadania      publicznego wśród złożonych ofert</w:t>
            </w:r>
          </w:p>
          <w:p>
            <w:pPr>
              <w:pStyle w:val="Standard"/>
              <w:ind w:left="317" w:hanging="317"/>
              <w:rPr/>
            </w:pPr>
            <w:r>
              <w:rPr>
                <w:rFonts w:eastAsia="Garamond" w:ascii="Times New Roman" w:hAnsi="Times New Roman"/>
                <w:sz w:val="16"/>
                <w:szCs w:val="16"/>
                <w:lang w:eastAsia="ar-SA"/>
              </w:rPr>
              <w:t>k = ------------------------------------ x 100 x 15%                                                 koszt realizacji zadania                  publicznego rozpatrywanej oferty</w:t>
            </w:r>
          </w:p>
          <w:p>
            <w:pPr>
              <w:pStyle w:val="Standard"/>
              <w:jc w:val="both"/>
              <w:rPr/>
            </w:pPr>
            <w:r>
              <w:rPr>
                <w:rFonts w:eastAsia="TimesNewRomanPSMT" w:ascii="Times New Roman" w:hAnsi="Times New Roman"/>
                <w:sz w:val="16"/>
                <w:szCs w:val="16"/>
                <w:lang w:eastAsia="ar-SA"/>
              </w:rPr>
              <w:t xml:space="preserve">1. </w:t>
            </w:r>
            <w:r>
              <w:rPr>
                <w:rFonts w:eastAsia="Garamond" w:ascii="Times New Roman" w:hAnsi="Times New Roman"/>
                <w:sz w:val="16"/>
                <w:szCs w:val="16"/>
                <w:lang w:eastAsia="ar-SA"/>
              </w:rPr>
              <w:t>Przyjmuje się, że 1% = 1 pkt i tak zostanie przeliczona liczba punktów w tym kryterium</w:t>
            </w:r>
          </w:p>
          <w:p>
            <w:pPr>
              <w:pStyle w:val="Standard"/>
              <w:spacing w:before="0" w:after="200"/>
              <w:jc w:val="both"/>
              <w:rPr>
                <w:rFonts w:ascii="Times New Roman" w:hAnsi="Times New Roman" w:eastAsia="Garamond"/>
                <w:sz w:val="16"/>
                <w:szCs w:val="16"/>
                <w:lang w:eastAsia="ar-SA"/>
              </w:rPr>
            </w:pPr>
            <w:r>
              <w:rPr>
                <w:rFonts w:eastAsia="Garamond" w:ascii="Times New Roman" w:hAnsi="Times New Roman"/>
                <w:sz w:val="16"/>
                <w:szCs w:val="16"/>
                <w:lang w:eastAsia="ar-SA"/>
              </w:rPr>
              <w:t>2. Obliczenia dokonane będą z dokładnością do dwóch miejsc po przecinku.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 – 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Przejrzystość kalkulacji kosztów realizacji zadania w odniesieniu do zakresu rzeczowego zadania (celowość , zasadność)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– 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Adekwatność kosztów do założonych działań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0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JAKOŚĆ WYKONANIA ZADANIA I KWALIFIKACJE OSÓB, PRZY UDZIALE KTÓRYCH BĘDZIE REALIZOWANE ZADANIE PUBLICZNE - MAX. ILOŚĆ PUNKTÓW 35</w:t>
            </w:r>
          </w:p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Uzasadnienie potrzeby realizacji, określenie celów, efektów i rezultatów Spójność z efektami określonymi dla projektu z celami i rezultatami projektu, spodziewane efekty realizacji, zasadność wydatków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 – 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Realność realizacji działań przy założonym harmonogramie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– 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realizowane przez osoby </w:t>
              <w:br/>
              <w:t>o odpowiednich kwalifikacjach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Dołączono kserokopie potwierdzające kwalifikacje i doświadczenie w/w osób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0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PLANOWANY UDZIAŁ ŚRODKÓW FINANSOWYCH WŁASNYCH LUB POCHODZĄCYCH Z INNYCH ŹRÓDEŁ - MAX. ILOŚĆ PUNKTÓW 10</w:t>
            </w:r>
          </w:p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wolontariuszy, praca społeczna członków przy realizacji zadania publicznego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środków finansowych własnych lub innych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0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REALIZACJA ZADAŃ PUBLICZNYCH W LATACH POPRZEDNICH - MAX. ILOŚĆ PUNKTÓW 5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Dołączenie rekomendacji i opinii świadczących o wykonywanych zadaniach w sposób rzetelny, prawidłowy </w:t>
              <w:br/>
              <w:t xml:space="preserve">i terminowy,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 – 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shd w:fill="C0C0C0" w:val="clear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Standard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shd w:fill="C0C0C0" w:val="clear"/>
              </w:rPr>
            </w:r>
          </w:p>
        </w:tc>
      </w:tr>
    </w:tbl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lineRule="auto" w:line="36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Maksymalna liczba punktów możliwa do zdobycia: </w:t>
      </w:r>
      <w:r>
        <w:rPr>
          <w:rFonts w:ascii="Times New Roman" w:hAnsi="Times New Roman"/>
          <w:b/>
          <w:sz w:val="20"/>
          <w:szCs w:val="20"/>
        </w:rPr>
        <w:t>100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Uzyskana liczba punktów wynikająca ze średniej wszystkich członków Komisji: …………. 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Stosunek uzyskanych punktów do maksymalnej ich liczby (w %): ………. 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lineRule="auto" w:line="36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Uwagi: …………………………..…………………………………………………………………………………………</w:t>
        <w:br/>
        <w:t>…………………………………….………………………………………………………………………………………</w:t>
        <w:br/>
        <w:t>…………………………………………………………………………………………………………………....................</w:t>
        <w:br/>
      </w:r>
    </w:p>
    <w:p>
      <w:pPr>
        <w:pStyle w:val="Standard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..…………………………….</w:t>
      </w:r>
    </w:p>
    <w:p>
      <w:pPr>
        <w:pStyle w:val="Standard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przewodniczącego Komisji konkursowej</w:t>
      </w:r>
    </w:p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..…………………………….</w:t>
      </w:r>
    </w:p>
    <w:p>
      <w:pPr>
        <w:pStyle w:val="Standard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członka Komisji konkursowej</w:t>
      </w:r>
    </w:p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..…………………………….</w:t>
      </w:r>
    </w:p>
    <w:p>
      <w:pPr>
        <w:pStyle w:val="Standard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członka Komisji konkursowej</w:t>
      </w:r>
    </w:p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..…………………………….</w:t>
      </w:r>
    </w:p>
    <w:p>
      <w:pPr>
        <w:pStyle w:val="Standard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członka Komisji konkursowej</w:t>
      </w:r>
    </w:p>
    <w:p>
      <w:pPr>
        <w:pStyle w:val="Standard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*niepotrzebne skreślić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765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right"/>
      <w:rPr/>
    </w:pPr>
    <w:r>
      <w:rPr>
        <w:rFonts w:ascii="Times New Roman" w:hAnsi="Times New Roman"/>
        <w:sz w:val="20"/>
        <w:szCs w:val="20"/>
      </w:rPr>
      <w:t xml:space="preserve">Strona |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3</w:t>
    </w:r>
    <w:r>
      <w:rPr>
        <w:sz w:val="20"/>
        <w:szCs w:val="20"/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495300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qFormat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96c93"/>
    <w:rPr>
      <w:rFonts w:cs="Mangal"/>
      <w:szCs w:val="21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bidi="ar-SA" w:val="pl-PL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Standard"/>
    <w:pPr/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596c93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5</Pages>
  <Words>670</Words>
  <Characters>4349</Characters>
  <CharactersWithSpaces>5000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2020-02-12T20:57:00Z</dcterms:created>
  <dc:creator>agnieszka.lukomska</dc:creator>
  <dc:description/>
  <dc:language>pl-PL</dc:language>
  <cp:lastModifiedBy>Joanna Wilgierz</cp:lastModifiedBy>
  <cp:lastPrinted>2015-06-29T08:41:00Z</cp:lastPrinted>
  <dcterms:modified xsi:type="dcterms:W3CDTF">2020-03-02T13:18:00Z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